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CD762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146FCB">
        <w:rPr>
          <w:rFonts w:ascii="Times New Roman" w:hAnsi="Times New Roman"/>
          <w:sz w:val="28"/>
          <w:szCs w:val="28"/>
        </w:rPr>
        <w:t>31.10.2016</w:t>
      </w:r>
      <w:r w:rsidR="00B92D20" w:rsidRPr="001B68EF">
        <w:rPr>
          <w:rFonts w:ascii="Times New Roman" w:hAnsi="Times New Roman"/>
          <w:color w:val="FF0000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68EF">
        <w:rPr>
          <w:rFonts w:ascii="Times New Roman" w:hAnsi="Times New Roman"/>
          <w:sz w:val="28"/>
          <w:szCs w:val="28"/>
        </w:rPr>
        <w:t xml:space="preserve">       </w:t>
      </w:r>
      <w:r w:rsidR="00146FCB">
        <w:rPr>
          <w:rFonts w:ascii="Times New Roman" w:hAnsi="Times New Roman"/>
          <w:sz w:val="28"/>
          <w:szCs w:val="28"/>
        </w:rPr>
        <w:t>№ 100</w:t>
      </w:r>
      <w:r w:rsidR="00BD719A">
        <w:rPr>
          <w:rFonts w:ascii="Times New Roman" w:hAnsi="Times New Roman"/>
          <w:sz w:val="28"/>
          <w:szCs w:val="28"/>
        </w:rPr>
        <w:t>-р</w:t>
      </w:r>
    </w:p>
    <w:p w:rsidR="00B92D20" w:rsidRPr="00615CB5" w:rsidRDefault="001B68EF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A9C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E2DB6">
        <w:rPr>
          <w:rFonts w:ascii="Times New Roman" w:hAnsi="Times New Roman"/>
          <w:sz w:val="28"/>
          <w:szCs w:val="28"/>
        </w:rPr>
        <w:t xml:space="preserve">утверждении </w:t>
      </w:r>
      <w:r w:rsidR="00723A9C">
        <w:rPr>
          <w:rFonts w:ascii="Times New Roman" w:hAnsi="Times New Roman"/>
          <w:sz w:val="28"/>
          <w:szCs w:val="28"/>
        </w:rPr>
        <w:t xml:space="preserve">основных показателей </w:t>
      </w:r>
    </w:p>
    <w:p w:rsidR="00B12C57" w:rsidRDefault="00AE2DB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</w:t>
      </w:r>
      <w:r w:rsidR="00080D58">
        <w:rPr>
          <w:rFonts w:ascii="Times New Roman" w:hAnsi="Times New Roman"/>
          <w:sz w:val="28"/>
          <w:szCs w:val="28"/>
        </w:rPr>
        <w:t xml:space="preserve"> </w:t>
      </w:r>
      <w:r w:rsidR="00931728"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723A9C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AE2DB6">
        <w:rPr>
          <w:rFonts w:ascii="Times New Roman" w:hAnsi="Times New Roman"/>
          <w:sz w:val="28"/>
          <w:szCs w:val="28"/>
        </w:rPr>
        <w:t xml:space="preserve"> </w:t>
      </w:r>
    </w:p>
    <w:p w:rsidR="00DE3770" w:rsidRPr="00577552" w:rsidRDefault="00AE2DB6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12C57">
        <w:rPr>
          <w:rFonts w:ascii="Times New Roman" w:hAnsi="Times New Roman"/>
          <w:sz w:val="28"/>
          <w:szCs w:val="28"/>
        </w:rPr>
        <w:t xml:space="preserve"> 201</w:t>
      </w:r>
      <w:r w:rsidR="00146FCB">
        <w:rPr>
          <w:rFonts w:ascii="Times New Roman" w:hAnsi="Times New Roman"/>
          <w:sz w:val="28"/>
          <w:szCs w:val="28"/>
        </w:rPr>
        <w:t>7</w:t>
      </w:r>
      <w:r w:rsidR="00B12C57">
        <w:rPr>
          <w:rFonts w:ascii="Times New Roman" w:hAnsi="Times New Roman"/>
          <w:sz w:val="28"/>
          <w:szCs w:val="28"/>
        </w:rPr>
        <w:t xml:space="preserve"> год</w:t>
      </w:r>
      <w:r w:rsidR="00146FCB">
        <w:rPr>
          <w:rFonts w:ascii="Times New Roman" w:hAnsi="Times New Roman"/>
          <w:sz w:val="28"/>
          <w:szCs w:val="28"/>
        </w:rPr>
        <w:t xml:space="preserve"> и плановый период 2018-2019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533F5F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8642F8" w:rsidRPr="008642F8">
        <w:rPr>
          <w:rFonts w:ascii="Times New Roman" w:hAnsi="Times New Roman"/>
          <w:sz w:val="28"/>
          <w:szCs w:val="28"/>
        </w:rPr>
        <w:t>18.12.</w:t>
      </w:r>
      <w:r w:rsidRPr="008642F8">
        <w:rPr>
          <w:rFonts w:ascii="Times New Roman" w:hAnsi="Times New Roman"/>
          <w:sz w:val="28"/>
          <w:szCs w:val="28"/>
        </w:rPr>
        <w:t>2012 г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8642F8" w:rsidRPr="008642F8">
        <w:rPr>
          <w:rFonts w:ascii="Times New Roman" w:hAnsi="Times New Roman"/>
          <w:sz w:val="28"/>
          <w:szCs w:val="28"/>
        </w:rPr>
        <w:t>30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642F8" w:rsidRPr="008642F8">
        <w:rPr>
          <w:rFonts w:ascii="Times New Roman" w:hAnsi="Times New Roman"/>
          <w:sz w:val="28"/>
          <w:szCs w:val="28"/>
        </w:rPr>
        <w:t>Об</w:t>
      </w:r>
      <w:proofErr w:type="gramEnd"/>
      <w:r w:rsidR="008642F8" w:rsidRPr="00864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2F8" w:rsidRPr="008642F8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8642F8" w:rsidRPr="008642F8">
        <w:rPr>
          <w:rFonts w:ascii="Times New Roman" w:hAnsi="Times New Roman"/>
          <w:sz w:val="28"/>
          <w:szCs w:val="28"/>
        </w:rPr>
        <w:t xml:space="preserve">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</w:t>
      </w:r>
      <w:r w:rsidRPr="008642F8">
        <w:rPr>
          <w:rFonts w:ascii="Times New Roman" w:hAnsi="Times New Roman"/>
          <w:sz w:val="28"/>
          <w:szCs w:val="28"/>
        </w:rPr>
        <w:t>»</w:t>
      </w:r>
      <w:r w:rsidR="00937379">
        <w:rPr>
          <w:rFonts w:ascii="Times New Roman" w:hAnsi="Times New Roman"/>
          <w:sz w:val="28"/>
          <w:szCs w:val="28"/>
        </w:rPr>
        <w:t xml:space="preserve">, </w:t>
      </w:r>
      <w:r w:rsidR="00723A9C">
        <w:rPr>
          <w:rFonts w:ascii="Times New Roman" w:hAnsi="Times New Roman"/>
          <w:sz w:val="28"/>
          <w:szCs w:val="28"/>
        </w:rPr>
        <w:t>постановлением АСП Нялинское от 02.11.2015г. № 45 «</w:t>
      </w:r>
      <w:r w:rsidR="00723A9C" w:rsidRPr="00723A9C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723A9C" w:rsidRPr="00723A9C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723A9C">
        <w:rPr>
          <w:rFonts w:ascii="Times New Roman" w:hAnsi="Times New Roman"/>
          <w:sz w:val="28"/>
          <w:szCs w:val="28"/>
        </w:rPr>
        <w:t>»</w:t>
      </w:r>
      <w:r w:rsidRPr="008642F8">
        <w:rPr>
          <w:rFonts w:ascii="Times New Roman" w:hAnsi="Times New Roman"/>
          <w:sz w:val="28"/>
          <w:szCs w:val="28"/>
        </w:rPr>
        <w:t>:</w:t>
      </w:r>
    </w:p>
    <w:p w:rsidR="00931728" w:rsidRPr="00346C2C" w:rsidRDefault="00931728" w:rsidP="0093172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723A9C">
        <w:rPr>
          <w:rFonts w:ascii="Times New Roman" w:hAnsi="Times New Roman"/>
          <w:sz w:val="28"/>
          <w:szCs w:val="28"/>
        </w:rPr>
        <w:t>Утвердить основные показатели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B12C57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на 201</w:t>
      </w:r>
      <w:r w:rsidR="00146FCB">
        <w:rPr>
          <w:rFonts w:ascii="Times New Roman" w:hAnsi="Times New Roman"/>
          <w:sz w:val="28"/>
          <w:szCs w:val="28"/>
        </w:rPr>
        <w:t>7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46FCB">
        <w:rPr>
          <w:rFonts w:ascii="Times New Roman" w:hAnsi="Times New Roman"/>
          <w:sz w:val="28"/>
          <w:szCs w:val="28"/>
        </w:rPr>
        <w:t>8</w:t>
      </w:r>
      <w:r w:rsidR="00723A9C">
        <w:rPr>
          <w:rFonts w:ascii="Times New Roman" w:hAnsi="Times New Roman"/>
          <w:sz w:val="28"/>
          <w:szCs w:val="28"/>
        </w:rPr>
        <w:t>-201</w:t>
      </w:r>
      <w:r w:rsidR="00146FCB">
        <w:rPr>
          <w:rFonts w:ascii="Times New Roman" w:hAnsi="Times New Roman"/>
          <w:sz w:val="28"/>
          <w:szCs w:val="28"/>
        </w:rPr>
        <w:t>9</w:t>
      </w:r>
      <w:r w:rsidR="00723A9C">
        <w:rPr>
          <w:rFonts w:ascii="Times New Roman" w:hAnsi="Times New Roman"/>
          <w:sz w:val="28"/>
          <w:szCs w:val="28"/>
        </w:rPr>
        <w:t xml:space="preserve"> годов.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>Финансово-экономическому блоку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Pr="00BD6FE2">
        <w:rPr>
          <w:rFonts w:ascii="Times New Roman" w:hAnsi="Times New Roman"/>
          <w:sz w:val="28"/>
          <w:szCs w:val="28"/>
        </w:rPr>
        <w:t xml:space="preserve"> проект</w:t>
      </w:r>
      <w:r w:rsidR="00080D58" w:rsidRPr="00BD6FE2">
        <w:rPr>
          <w:rFonts w:ascii="Times New Roman" w:hAnsi="Times New Roman"/>
          <w:sz w:val="28"/>
          <w:szCs w:val="28"/>
        </w:rPr>
        <w:t>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201</w:t>
      </w:r>
      <w:r w:rsidR="00146FCB">
        <w:rPr>
          <w:rFonts w:ascii="Times New Roman" w:hAnsi="Times New Roman"/>
          <w:sz w:val="28"/>
          <w:szCs w:val="28"/>
        </w:rPr>
        <w:t>7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основные показатели</w:t>
      </w:r>
      <w:r w:rsidR="00723A9C"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723A9C">
        <w:rPr>
          <w:rFonts w:ascii="Times New Roman" w:hAnsi="Times New Roman"/>
          <w:sz w:val="28"/>
          <w:szCs w:val="28"/>
        </w:rPr>
        <w:t>сельского поселения Нялинское на 201</w:t>
      </w:r>
      <w:r w:rsidR="00146FCB">
        <w:rPr>
          <w:rFonts w:ascii="Times New Roman" w:hAnsi="Times New Roman"/>
          <w:sz w:val="28"/>
          <w:szCs w:val="28"/>
        </w:rPr>
        <w:t>7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46FCB">
        <w:rPr>
          <w:rFonts w:ascii="Times New Roman" w:hAnsi="Times New Roman"/>
          <w:sz w:val="28"/>
          <w:szCs w:val="28"/>
        </w:rPr>
        <w:t>8</w:t>
      </w:r>
      <w:r w:rsidR="00723A9C">
        <w:rPr>
          <w:rFonts w:ascii="Times New Roman" w:hAnsi="Times New Roman"/>
          <w:sz w:val="28"/>
          <w:szCs w:val="28"/>
        </w:rPr>
        <w:t>-201</w:t>
      </w:r>
      <w:r w:rsidR="00146FCB">
        <w:rPr>
          <w:rFonts w:ascii="Times New Roman" w:hAnsi="Times New Roman"/>
          <w:sz w:val="28"/>
          <w:szCs w:val="28"/>
        </w:rPr>
        <w:t>9</w:t>
      </w:r>
      <w:r w:rsidR="00723A9C">
        <w:rPr>
          <w:rFonts w:ascii="Times New Roman" w:hAnsi="Times New Roman"/>
          <w:sz w:val="28"/>
          <w:szCs w:val="28"/>
        </w:rPr>
        <w:t xml:space="preserve"> годов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>стенде сельского поселения Нялинское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931728"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 w:rsidR="00723A9C"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="00931728" w:rsidRPr="00BD6FE2">
        <w:rPr>
          <w:rFonts w:ascii="Times New Roman" w:hAnsi="Times New Roman"/>
          <w:sz w:val="28"/>
          <w:szCs w:val="28"/>
        </w:rPr>
        <w:t>.</w:t>
      </w:r>
    </w:p>
    <w:p w:rsidR="00BD6FE2" w:rsidRPr="00BD6FE2" w:rsidRDefault="00B12C57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1728" w:rsidRPr="00931728">
        <w:rPr>
          <w:rFonts w:ascii="Times New Roman" w:hAnsi="Times New Roman"/>
          <w:sz w:val="28"/>
          <w:szCs w:val="28"/>
        </w:rPr>
        <w:t>Контр</w:t>
      </w:r>
      <w:r w:rsidR="00B12C57">
        <w:rPr>
          <w:rFonts w:ascii="Times New Roman" w:hAnsi="Times New Roman"/>
          <w:sz w:val="28"/>
          <w:szCs w:val="28"/>
        </w:rPr>
        <w:t>оль за</w:t>
      </w:r>
      <w:proofErr w:type="gramEnd"/>
      <w:r w:rsidR="00B12C57">
        <w:rPr>
          <w:rFonts w:ascii="Times New Roman" w:hAnsi="Times New Roman"/>
          <w:sz w:val="28"/>
          <w:szCs w:val="28"/>
        </w:rPr>
        <w:t xml:space="preserve">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6FE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6F9A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  <w:sectPr w:rsidR="00336F9A" w:rsidSect="002E2720">
          <w:pgSz w:w="11906" w:h="16838"/>
          <w:pgMar w:top="851" w:right="1134" w:bottom="851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поселения Нялинское                             </w:t>
      </w:r>
      <w:r w:rsidR="00BD6FE2">
        <w:rPr>
          <w:rFonts w:ascii="Times New Roman" w:hAnsi="Times New Roman"/>
          <w:sz w:val="28"/>
          <w:szCs w:val="28"/>
        </w:rPr>
        <w:t xml:space="preserve">    </w:t>
      </w:r>
      <w:r w:rsidR="00723A9C">
        <w:rPr>
          <w:rFonts w:ascii="Times New Roman" w:hAnsi="Times New Roman"/>
          <w:sz w:val="28"/>
          <w:szCs w:val="28"/>
        </w:rPr>
        <w:t xml:space="preserve">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Коптяев В.М.</w:t>
      </w:r>
    </w:p>
    <w:p w:rsidR="007F4892" w:rsidRDefault="00C16367" w:rsidP="00723A9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36F9A" w:rsidRDefault="00336F9A" w:rsidP="00723A9C">
      <w:pPr>
        <w:rPr>
          <w:sz w:val="28"/>
          <w:szCs w:val="28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47"/>
        <w:gridCol w:w="2484"/>
        <w:gridCol w:w="1120"/>
        <w:gridCol w:w="1136"/>
        <w:gridCol w:w="1134"/>
        <w:gridCol w:w="992"/>
        <w:gridCol w:w="992"/>
        <w:gridCol w:w="1134"/>
        <w:gridCol w:w="993"/>
        <w:gridCol w:w="1134"/>
        <w:gridCol w:w="992"/>
        <w:gridCol w:w="1231"/>
        <w:gridCol w:w="1180"/>
      </w:tblGrid>
      <w:tr w:rsidR="00F02870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/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распоряжению </w:t>
            </w:r>
          </w:p>
          <w:p w:rsidR="00F02870" w:rsidRDefault="00F0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</w:t>
            </w:r>
          </w:p>
          <w:p w:rsidR="00F02870" w:rsidRDefault="00F02870" w:rsidP="00346C2C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31.10.2016г. №100-р</w:t>
            </w:r>
          </w:p>
        </w:tc>
      </w:tr>
      <w:tr w:rsidR="00F02870" w:rsidTr="00F02870">
        <w:trPr>
          <w:cantSplit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0" w:rsidRDefault="00F0287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5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Основные показатели, представляемые для разработки прогноза, по сельскому поселению Нялинское</w:t>
            </w:r>
          </w:p>
        </w:tc>
      </w:tr>
      <w:tr w:rsidR="00F02870" w:rsidTr="00F02870">
        <w:trPr>
          <w:cantSplit/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1613DA" w:rsidP="00F02870">
            <w:pPr>
              <w:spacing w:after="200" w:line="276" w:lineRule="auto"/>
              <w:ind w:left="-44" w:firstLine="44"/>
            </w:pPr>
            <w:r>
              <w:t>2016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1613DA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 xml:space="preserve">  2017</w:t>
            </w:r>
            <w:r w:rsidR="00F02870">
              <w:t xml:space="preserve"> г.-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1613DA">
            <w:pPr>
              <w:spacing w:after="200" w:line="276" w:lineRule="auto"/>
              <w:rPr>
                <w:rFonts w:cs="Calibri"/>
              </w:rPr>
            </w:pPr>
            <w:r>
              <w:t xml:space="preserve">  2018</w:t>
            </w:r>
            <w:r w:rsidR="00F02870">
              <w:t xml:space="preserve"> г.- прогноз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1613DA">
            <w:pPr>
              <w:spacing w:after="200" w:line="276" w:lineRule="auto"/>
              <w:rPr>
                <w:rFonts w:cs="Calibri"/>
              </w:rPr>
            </w:pPr>
            <w:r>
              <w:t xml:space="preserve">  2019</w:t>
            </w:r>
            <w:r w:rsidR="00F02870">
              <w:t xml:space="preserve"> г.- прогноз</w:t>
            </w:r>
          </w:p>
        </w:tc>
      </w:tr>
      <w:tr w:rsidR="00F02870" w:rsidTr="00F02870">
        <w:trPr>
          <w:cantSplit/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0" w:rsidRDefault="00F02870">
            <w:pPr>
              <w:rPr>
                <w:rFonts w:cs="Calibri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0" w:rsidRDefault="00F02870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о</w:t>
            </w:r>
            <w:r w:rsidR="001613DA">
              <w:t>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1613DA" w:rsidP="00F02870">
            <w:pPr>
              <w:spacing w:after="200" w:line="276" w:lineRule="auto"/>
              <w:ind w:left="-44" w:firstLine="44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1 вар.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</w:tr>
      <w:tr w:rsidR="00F02870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1613DA" w:rsidRPr="001613DA" w:rsidTr="00BD69AD">
        <w:trPr>
          <w:cantSplit/>
          <w:trHeight w:val="1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3DA" w:rsidRDefault="001613D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DA" w:rsidRDefault="001613DA">
            <w:pPr>
              <w:spacing w:after="200" w:line="276" w:lineRule="auto"/>
              <w:rPr>
                <w:rFonts w:cs="Calibri"/>
              </w:rPr>
            </w:pPr>
            <w:r>
              <w:t>Отгружено товаров собственного производства, выполнено работ и услуг собственными силами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3DA" w:rsidRDefault="001613D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24738,01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27522,72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27371,67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26081,54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9248,20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8928,44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10172,01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9547,69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11815,19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1613DA">
            <w:pPr>
              <w:jc w:val="right"/>
              <w:rPr>
                <w:bCs/>
              </w:rPr>
            </w:pPr>
            <w:r w:rsidRPr="001613DA">
              <w:rPr>
                <w:bCs/>
              </w:rPr>
              <w:t>10723,60</w:t>
            </w:r>
          </w:p>
        </w:tc>
      </w:tr>
      <w:tr w:rsidR="00F02870" w:rsidTr="001613DA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  <w:r w:rsidR="00A752F2">
              <w:rPr>
                <w:i/>
                <w:iCs/>
              </w:rPr>
              <w:t xml:space="preserve"> 2012г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70" w:rsidRDefault="00A752F2" w:rsidP="001613DA">
            <w:pPr>
              <w:spacing w:after="200" w:line="276" w:lineRule="auto"/>
              <w:ind w:left="-44" w:firstLine="4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ind w:left="-44" w:firstLine="4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A752F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7,4</w:t>
            </w:r>
          </w:p>
        </w:tc>
      </w:tr>
      <w:tr w:rsidR="00F87F93" w:rsidTr="00DE5517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F93" w:rsidRDefault="00F87F93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93" w:rsidRDefault="00F87F93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93" w:rsidRDefault="00F87F93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115,0%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105,6%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94,8%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93" w:rsidRPr="00F87F93" w:rsidRDefault="00F87F93">
            <w:pPr>
              <w:jc w:val="center"/>
            </w:pPr>
            <w:r w:rsidRPr="00F87F93">
              <w:t>90,4%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33,8%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32,5%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105,5%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101,7%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111,6%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F87F93">
            <w:pPr>
              <w:jc w:val="center"/>
            </w:pPr>
            <w:r w:rsidRPr="00F87F93">
              <w:t>107,1%</w:t>
            </w:r>
          </w:p>
        </w:tc>
      </w:tr>
      <w:tr w:rsidR="00F02870" w:rsidTr="00DE5517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70" w:rsidRDefault="00F02870" w:rsidP="00DE5517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DE551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F02870" w:rsidTr="00F02870">
        <w:trPr>
          <w:cantSplit/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в том числе по видам деятельности и организациям - производителям промышленной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F02870" w:rsidTr="00F02870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Производство пищевых продуктов: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5762AE" w:rsidTr="006A281C">
        <w:trPr>
          <w:cantSplit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2AE" w:rsidRDefault="005762AE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E" w:rsidRDefault="005762AE">
            <w:pPr>
              <w:spacing w:after="200" w:line="276" w:lineRule="auto"/>
              <w:rPr>
                <w:rFonts w:cs="Calibri"/>
              </w:rPr>
            </w:pPr>
            <w:r>
              <w:t>Хлеб и хлебобулочные изделия: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2AE" w:rsidRDefault="005762AE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2AE" w:rsidRPr="005762AE" w:rsidRDefault="005762AE">
            <w:pPr>
              <w:jc w:val="right"/>
            </w:pPr>
            <w:r w:rsidRPr="005762AE">
              <w:t>506,01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2AE" w:rsidRPr="005762AE" w:rsidRDefault="005762AE">
            <w:pPr>
              <w:jc w:val="right"/>
            </w:pPr>
            <w:r w:rsidRPr="005762AE">
              <w:t>1057,14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</w:pPr>
            <w:r w:rsidRPr="005762AE">
              <w:t>1836,25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AE" w:rsidRPr="005762AE" w:rsidRDefault="005762AE">
            <w:pPr>
              <w:jc w:val="right"/>
            </w:pPr>
            <w:r w:rsidRPr="005762AE"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  <w:rPr>
                <w:bCs/>
              </w:rPr>
            </w:pPr>
            <w:r w:rsidRPr="005762AE">
              <w:rPr>
                <w:bCs/>
              </w:rPr>
              <w:t>2855,58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  <w:rPr>
                <w:bCs/>
              </w:rPr>
            </w:pPr>
            <w:r w:rsidRPr="005762AE">
              <w:rPr>
                <w:bCs/>
              </w:rPr>
              <w:t>2553,76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  <w:rPr>
                <w:bCs/>
              </w:rPr>
            </w:pPr>
            <w:r w:rsidRPr="005762AE">
              <w:rPr>
                <w:bCs/>
              </w:rPr>
              <w:t>2862,08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  <w:rPr>
                <w:bCs/>
              </w:rPr>
            </w:pPr>
            <w:r w:rsidRPr="005762AE">
              <w:rPr>
                <w:bCs/>
              </w:rPr>
              <w:t>2544,15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  <w:rPr>
                <w:bCs/>
              </w:rPr>
            </w:pPr>
            <w:r w:rsidRPr="005762AE">
              <w:rPr>
                <w:bCs/>
              </w:rPr>
              <w:t>2876,77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5762AE">
            <w:pPr>
              <w:jc w:val="right"/>
              <w:rPr>
                <w:bCs/>
              </w:rPr>
            </w:pPr>
            <w:r w:rsidRPr="005762AE">
              <w:rPr>
                <w:bCs/>
              </w:rPr>
              <w:t>2532,12</w:t>
            </w:r>
          </w:p>
        </w:tc>
      </w:tr>
      <w:tr w:rsidR="00512317" w:rsidTr="00512317">
        <w:trPr>
          <w:cantSplit/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17" w:rsidRDefault="0051231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7" w:rsidRDefault="0051231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7" w:rsidRDefault="0051231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317" w:rsidRPr="00512317" w:rsidRDefault="00512317" w:rsidP="00512317">
            <w:pPr>
              <w:jc w:val="right"/>
              <w:rPr>
                <w:bCs/>
              </w:rPr>
            </w:pPr>
          </w:p>
        </w:tc>
      </w:tr>
      <w:tr w:rsidR="007475C7" w:rsidTr="007475C7">
        <w:trPr>
          <w:cantSplit/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67,9%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227,0%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152,7%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123,9%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120,0%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101,0%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100,0%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101,0%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100,0%</w:t>
            </w:r>
          </w:p>
        </w:tc>
      </w:tr>
      <w:tr w:rsidR="007475C7" w:rsidTr="007475C7">
        <w:trPr>
          <w:cantSplit/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110,9%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106,2%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105,8%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103,3%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7475C7" w:rsidP="007475C7">
            <w:pPr>
              <w:jc w:val="right"/>
              <w:rPr>
                <w:bCs/>
              </w:rPr>
            </w:pPr>
            <w:r w:rsidRPr="007475C7">
              <w:rPr>
                <w:bCs/>
              </w:rPr>
              <w:t>105,3%</w:t>
            </w:r>
          </w:p>
        </w:tc>
      </w:tr>
      <w:tr w:rsidR="0083738C" w:rsidTr="0083738C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38C" w:rsidRDefault="0083738C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C" w:rsidRDefault="0083738C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Теплоэнергия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38C" w:rsidRDefault="0083738C">
            <w:pPr>
              <w:spacing w:after="200" w:line="276" w:lineRule="auto"/>
              <w:rPr>
                <w:rFonts w:cs="Calibri"/>
              </w:rPr>
            </w:pPr>
            <w:r>
              <w:t xml:space="preserve"> 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16038,4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18252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16809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20525,40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19863,90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22126,38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20638,59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23741,61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83738C" w:rsidP="0083738C">
            <w:pPr>
              <w:jc w:val="right"/>
              <w:rPr>
                <w:bCs/>
              </w:rPr>
            </w:pPr>
            <w:r w:rsidRPr="0083738C">
              <w:rPr>
                <w:bCs/>
              </w:rPr>
              <w:t>21484,77</w:t>
            </w:r>
          </w:p>
        </w:tc>
      </w:tr>
      <w:tr w:rsidR="00F02870" w:rsidTr="0083738C">
        <w:trPr>
          <w:cantSplit/>
          <w:trHeight w:val="11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70" w:rsidRDefault="00F02870" w:rsidP="0083738C">
            <w:pPr>
              <w:spacing w:after="200" w:line="276" w:lineRule="auto"/>
              <w:ind w:left="-44" w:firstLine="44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ind w:left="-44" w:firstLine="44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870" w:rsidRDefault="00F02870" w:rsidP="0083738C">
            <w:pPr>
              <w:spacing w:after="200" w:line="276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42394" w:rsidTr="00442394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394" w:rsidRDefault="00442394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94" w:rsidRDefault="00442394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94" w:rsidRDefault="00442394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131,9%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85,0%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97,4%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108,6%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103,9%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107,3%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442394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104,1%</w:t>
            </w:r>
          </w:p>
        </w:tc>
      </w:tr>
      <w:tr w:rsidR="000D30F7" w:rsidTr="00553036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0D30F7" w:rsidRDefault="000D30F7" w:rsidP="003B6372">
            <w:pPr>
              <w:jc w:val="right"/>
            </w:pPr>
            <w:r w:rsidRPr="000D30F7">
              <w:t>125,0%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0D30F7" w:rsidRDefault="000D30F7" w:rsidP="003B6372">
            <w:pPr>
              <w:jc w:val="right"/>
            </w:pPr>
            <w:r w:rsidRPr="000D30F7">
              <w:t>98,9%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0D30F7" w:rsidRDefault="000D30F7" w:rsidP="003B6372">
            <w:pPr>
              <w:jc w:val="right"/>
            </w:pPr>
            <w:r w:rsidRPr="000D30F7">
              <w:t>101,9%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Pr="000D30F7" w:rsidRDefault="000D30F7" w:rsidP="003B6372">
            <w:pPr>
              <w:jc w:val="right"/>
            </w:pPr>
            <w:r w:rsidRPr="000D30F7">
              <w:t>51,4%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442394" w:rsidRDefault="000D30F7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108,6%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442394" w:rsidRDefault="000D30F7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442394" w:rsidRDefault="000D30F7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442394" w:rsidRDefault="000D30F7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103,9%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442394" w:rsidRDefault="000D30F7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107,3%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442394" w:rsidRDefault="000D30F7" w:rsidP="00442394">
            <w:pPr>
              <w:jc w:val="right"/>
              <w:rPr>
                <w:bCs/>
              </w:rPr>
            </w:pPr>
            <w:r w:rsidRPr="00442394">
              <w:rPr>
                <w:bCs/>
              </w:rPr>
              <w:t>104,1%</w:t>
            </w:r>
          </w:p>
        </w:tc>
      </w:tr>
      <w:tr w:rsidR="000D30F7" w:rsidTr="00534CAF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Электроэнергия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6303,6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6233,5818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6351,42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3261,54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A196F" w:rsidTr="000A196F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96F" w:rsidRDefault="000A196F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Default="000A196F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Default="000A196F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jc w:val="right"/>
              <w:rPr>
                <w:bCs/>
              </w:rPr>
            </w:pPr>
            <w:r w:rsidRPr="000A196F">
              <w:rPr>
                <w:bCs/>
              </w:rPr>
              <w:t>125,0%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jc w:val="right"/>
              <w:rPr>
                <w:bCs/>
              </w:rPr>
            </w:pPr>
            <w:r w:rsidRPr="000A196F">
              <w:rPr>
                <w:bCs/>
              </w:rPr>
              <w:t>98,9%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A196F" w:rsidRDefault="000A196F" w:rsidP="000A196F">
            <w:pPr>
              <w:jc w:val="right"/>
              <w:rPr>
                <w:bCs/>
              </w:rPr>
            </w:pPr>
            <w:r w:rsidRPr="000A196F">
              <w:rPr>
                <w:bCs/>
              </w:rPr>
              <w:t>99,1%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6F" w:rsidRPr="000A196F" w:rsidRDefault="000A196F" w:rsidP="000A196F">
            <w:pPr>
              <w:jc w:val="right"/>
              <w:rPr>
                <w:bCs/>
              </w:rPr>
            </w:pPr>
            <w:r w:rsidRPr="000A196F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D30F7" w:rsidRDefault="000A196F" w:rsidP="000D30F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D30F7" w:rsidRDefault="000A196F" w:rsidP="000D30F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D30F7" w:rsidRDefault="000A196F" w:rsidP="000D30F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D30F7" w:rsidRDefault="000A196F" w:rsidP="000D30F7">
            <w:pPr>
              <w:jc w:val="righ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D30F7" w:rsidRDefault="000A196F" w:rsidP="000D30F7">
            <w:pPr>
              <w:jc w:val="right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96F" w:rsidRPr="000D30F7" w:rsidRDefault="000A196F" w:rsidP="000D30F7">
            <w:pPr>
              <w:jc w:val="right"/>
            </w:pPr>
          </w:p>
        </w:tc>
      </w:tr>
      <w:tr w:rsidR="000D30F7" w:rsidTr="00730F49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125,0%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98,9%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101,9%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Pr="000D30F7" w:rsidRDefault="000D30F7" w:rsidP="00371876">
            <w:pPr>
              <w:jc w:val="right"/>
            </w:pPr>
            <w:r w:rsidRPr="000D30F7">
              <w:t>51,4%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0,0%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0,0%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0D30F7" w:rsidRDefault="000D30F7" w:rsidP="00371876">
            <w:pPr>
              <w:jc w:val="right"/>
            </w:pPr>
            <w:r w:rsidRPr="000D30F7">
              <w:t>0,0%</w:t>
            </w:r>
          </w:p>
        </w:tc>
      </w:tr>
      <w:tr w:rsidR="000D30F7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Произведено промышленной продукции в натуральном выражении: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в соотв.ед.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E13D8" w:rsidTr="001E13D8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3D8" w:rsidRDefault="001E13D8">
            <w:pPr>
              <w:spacing w:after="200" w:line="276" w:lineRule="auto"/>
              <w:rPr>
                <w:rFonts w:cs="Calibri"/>
              </w:rPr>
            </w:pPr>
            <w:r>
              <w:t xml:space="preserve">2.2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8" w:rsidRDefault="001E13D8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Хлеб и хлебобулочные изделия: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3D8" w:rsidRDefault="001E13D8">
            <w:pPr>
              <w:spacing w:after="200" w:line="276" w:lineRule="auto"/>
              <w:rPr>
                <w:rFonts w:cs="Calibri"/>
              </w:rPr>
            </w:pPr>
            <w:r>
              <w:t> 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42,42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37,00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42,84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37,00</w:t>
            </w:r>
          </w:p>
        </w:tc>
      </w:tr>
      <w:tr w:rsidR="001E13D8" w:rsidTr="001E13D8">
        <w:trPr>
          <w:cantSplit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3D8" w:rsidRDefault="001E13D8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8" w:rsidRDefault="001E13D8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3D8" w:rsidRDefault="001E13D8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67,9%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227,0%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152,7%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123,9%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120,0%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105,7%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101,0%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100,0%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101,0%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D8" w:rsidRPr="001E13D8" w:rsidRDefault="001E13D8" w:rsidP="001E13D8">
            <w:pPr>
              <w:jc w:val="right"/>
              <w:rPr>
                <w:bCs/>
              </w:rPr>
            </w:pPr>
            <w:r w:rsidRPr="001E13D8">
              <w:rPr>
                <w:bCs/>
              </w:rPr>
              <w:t>100,0%</w:t>
            </w:r>
          </w:p>
        </w:tc>
      </w:tr>
      <w:tr w:rsidR="003B306A" w:rsidTr="003B306A">
        <w:trPr>
          <w:cantSplit/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6A" w:rsidRDefault="003B306A">
            <w:pPr>
              <w:spacing w:after="200" w:line="276" w:lineRule="auto"/>
              <w:rPr>
                <w:rFonts w:cs="Calibri"/>
              </w:rPr>
            </w:pPr>
            <w:r>
              <w:t xml:space="preserve">2.3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6A" w:rsidRDefault="003B306A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Обработка древесины и производства изделий из дерева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6A" w:rsidRDefault="003B306A">
            <w:pPr>
              <w:spacing w:after="200" w:line="276" w:lineRule="auto"/>
              <w:rPr>
                <w:rFonts w:cs="Calibri"/>
              </w:rPr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3,10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3,08</w:t>
            </w:r>
          </w:p>
        </w:tc>
      </w:tr>
      <w:tr w:rsidR="003B306A" w:rsidTr="003B306A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6A" w:rsidRDefault="003B306A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6A" w:rsidRDefault="003B306A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6A" w:rsidRDefault="003B306A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80,8%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84,6%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119,0%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118,2%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106,6%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105,4%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06A" w:rsidRPr="003B306A" w:rsidRDefault="003B306A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105,3%</w:t>
            </w:r>
          </w:p>
        </w:tc>
      </w:tr>
      <w:tr w:rsidR="00715AFD" w:rsidTr="00715AFD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AFD" w:rsidRDefault="00715AFD">
            <w:pPr>
              <w:spacing w:after="200" w:line="276" w:lineRule="auto"/>
              <w:rPr>
                <w:rFonts w:cs="Calibri"/>
              </w:rPr>
            </w:pPr>
            <w:r>
              <w:t xml:space="preserve">2.4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FD" w:rsidRDefault="00715AFD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Теплоэнергия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AFD" w:rsidRDefault="00715AFD">
            <w:pPr>
              <w:spacing w:after="200" w:line="276" w:lineRule="auto"/>
              <w:rPr>
                <w:rFonts w:cs="Calibri"/>
              </w:rPr>
            </w:pPr>
            <w:r>
              <w:t>тыс</w:t>
            </w:r>
            <w:proofErr w:type="gramStart"/>
            <w:r>
              <w:t>.Г</w:t>
            </w:r>
            <w:proofErr w:type="gramEnd"/>
            <w:r>
              <w:t>кал.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5,28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4,77</w:t>
            </w:r>
          </w:p>
        </w:tc>
      </w:tr>
      <w:tr w:rsidR="00715AFD" w:rsidTr="00715AFD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AFD" w:rsidRDefault="00715AFD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FD" w:rsidRDefault="00715AFD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AFD" w:rsidRDefault="00715AFD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131,9%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85,0%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97,4%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108,6%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103,9%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107,3%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FD" w:rsidRPr="00715AFD" w:rsidRDefault="00715AFD" w:rsidP="00715AFD">
            <w:pPr>
              <w:jc w:val="right"/>
              <w:rPr>
                <w:bCs/>
              </w:rPr>
            </w:pPr>
            <w:r w:rsidRPr="00715AFD">
              <w:rPr>
                <w:bCs/>
              </w:rPr>
              <w:t>104,1%</w:t>
            </w:r>
          </w:p>
        </w:tc>
      </w:tr>
      <w:tr w:rsidR="009C4C09" w:rsidTr="009C4C09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C09" w:rsidRDefault="009C4C09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9" w:rsidRDefault="009C4C09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Электроэнергия </w:t>
            </w:r>
            <w:r>
              <w:rPr>
                <w:i/>
                <w:iCs/>
              </w:rPr>
              <w:t>(дизельные электростанции)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C09" w:rsidRDefault="009C4C09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. час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3502,00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3463,10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3433,20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1716,60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</w:tr>
      <w:tr w:rsidR="009C4C09" w:rsidTr="009C4C09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C09" w:rsidRDefault="009C4C09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9" w:rsidRDefault="009C4C09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C09" w:rsidRDefault="009C4C09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98,9%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99,1%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108,6%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105,1%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107,8%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103,9%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107,3%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09" w:rsidRPr="009C4C09" w:rsidRDefault="009C4C09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104,1%</w:t>
            </w:r>
          </w:p>
        </w:tc>
      </w:tr>
      <w:tr w:rsidR="000D30F7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Производство агропромышленной продукции сельхозпредприятиями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0D30F7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в соотв.ед.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Картофель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овощи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1.3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 мясо скота и птицы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1.4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молоко (надой)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1.5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яйца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Реализовано 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Объем продукции сельского хозяйства всех  категорий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млн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Индекс-дефлятор продукции сельского хозяйства в хозяйствах всех категорий,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2.1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Растениеводство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Индекс - дефлятор продукции растениеводства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2.2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Животноводство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животноводства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D30F7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Индекс - дефлятор продукции животноводства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Население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E2346E" w:rsidTr="00E2346E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46E" w:rsidRDefault="00E2346E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46E" w:rsidRDefault="00E2346E">
            <w:pPr>
              <w:spacing w:after="200" w:line="276" w:lineRule="auto"/>
              <w:rPr>
                <w:rFonts w:cs="Calibri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46E" w:rsidRDefault="00E2346E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0,9865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1,0431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0,8950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1,2672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1,0242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1,4229</w:t>
            </w:r>
          </w:p>
        </w:tc>
      </w:tr>
      <w:tr w:rsidR="00E2346E" w:rsidTr="00E2346E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46E" w:rsidRDefault="00E2346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E" w:rsidRDefault="00E2346E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46E" w:rsidRDefault="00E2346E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104,67%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105,42%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100,30%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85,80%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112,29%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112,29%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100,95%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112,29%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100,95%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6E" w:rsidRPr="00E2346E" w:rsidRDefault="00E2346E" w:rsidP="00E2346E">
            <w:pPr>
              <w:jc w:val="right"/>
              <w:rPr>
                <w:bCs/>
              </w:rPr>
            </w:pPr>
            <w:r w:rsidRPr="00E2346E">
              <w:rPr>
                <w:bCs/>
              </w:rPr>
              <w:t>112,29%</w:t>
            </w: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Труд и занятость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266873" w:rsidTr="00266873">
        <w:trPr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873" w:rsidRDefault="00266873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73" w:rsidRDefault="00266873">
            <w:pPr>
              <w:spacing w:after="200" w:line="276" w:lineRule="auto"/>
              <w:rPr>
                <w:rFonts w:cs="Calibri"/>
              </w:rPr>
            </w:pPr>
            <w:r>
              <w:t>Среднесписочная численность работников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873" w:rsidRDefault="00266873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  <w:rPr>
                <w:bCs/>
              </w:rPr>
            </w:pPr>
            <w:r w:rsidRPr="00266873">
              <w:rPr>
                <w:bCs/>
              </w:rPr>
              <w:t>0,257</w:t>
            </w:r>
          </w:p>
        </w:tc>
      </w:tr>
      <w:tr w:rsidR="00266873" w:rsidTr="00266873">
        <w:trPr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873" w:rsidRDefault="00266873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73" w:rsidRDefault="00266873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873" w:rsidRDefault="00266873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92,2%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79,2%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3" w:rsidRPr="00266873" w:rsidRDefault="00266873" w:rsidP="00266873">
            <w:pPr>
              <w:jc w:val="right"/>
            </w:pPr>
            <w:r w:rsidRPr="00266873">
              <w:t>114,7%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107,8%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100,0%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100,0%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73" w:rsidRPr="00266873" w:rsidRDefault="00266873" w:rsidP="00266873">
            <w:pPr>
              <w:jc w:val="right"/>
            </w:pPr>
            <w:r w:rsidRPr="00266873">
              <w:t>100,0%</w:t>
            </w:r>
          </w:p>
        </w:tc>
      </w:tr>
      <w:tr w:rsidR="005D5EFE" w:rsidTr="005D5EFE">
        <w:trPr>
          <w:cantSplit/>
          <w:trHeight w:val="8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440,0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  <w:rPr>
                <w:bCs/>
              </w:rPr>
            </w:pPr>
            <w:r w:rsidRPr="005D5EFE">
              <w:rPr>
                <w:bCs/>
              </w:rPr>
              <w:t>442,0</w:t>
            </w:r>
          </w:p>
        </w:tc>
      </w:tr>
      <w:tr w:rsidR="005D5EFE" w:rsidTr="005D5EFE">
        <w:trPr>
          <w:cantSplit/>
          <w:trHeight w:val="8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89,3%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E" w:rsidRPr="005D5EFE" w:rsidRDefault="005D5EFE" w:rsidP="005D5EFE">
            <w:pPr>
              <w:jc w:val="right"/>
            </w:pPr>
            <w:r w:rsidRPr="005D5EFE">
              <w:t>121,4%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98,2%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100,0%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99,8%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98,2%</w:t>
            </w:r>
          </w:p>
        </w:tc>
      </w:tr>
      <w:tr w:rsidR="005D5EFE" w:rsidTr="005D5EFE">
        <w:trPr>
          <w:cantSplit/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Уровень зарегистрированной безработицы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E" w:rsidRDefault="005D5EFE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9,2%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E" w:rsidRPr="005D5EFE" w:rsidRDefault="005D5EFE" w:rsidP="005D5EFE">
            <w:pPr>
              <w:jc w:val="right"/>
            </w:pPr>
            <w:r w:rsidRPr="005D5EFE"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1,8%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0,4%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1,4%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FE" w:rsidRPr="005D5EFE" w:rsidRDefault="005D5EFE" w:rsidP="005D5EFE">
            <w:pPr>
              <w:jc w:val="right"/>
            </w:pPr>
            <w:r w:rsidRPr="005D5EFE">
              <w:t>0,5%</w:t>
            </w:r>
          </w:p>
        </w:tc>
      </w:tr>
      <w:tr w:rsidR="00E54DC6" w:rsidTr="00E54DC6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C6" w:rsidRDefault="00E54DC6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C6" w:rsidRDefault="00E54DC6">
            <w:pPr>
              <w:spacing w:after="200" w:line="276" w:lineRule="auto"/>
              <w:rPr>
                <w:rFonts w:cs="Calibri"/>
              </w:rPr>
            </w:pPr>
            <w:r>
              <w:t>Численность безработных, зарегистрированных в службах занятости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C6" w:rsidRDefault="00E54DC6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0,002</w:t>
            </w:r>
          </w:p>
        </w:tc>
      </w:tr>
      <w:tr w:rsidR="00E54DC6" w:rsidTr="00E54DC6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C6" w:rsidRDefault="00E54DC6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6" w:rsidRDefault="00E54DC6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C6" w:rsidRDefault="00E54DC6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233%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529%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100%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86%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C6" w:rsidRPr="00E54DC6" w:rsidRDefault="00E54DC6" w:rsidP="00E54DC6">
            <w:pPr>
              <w:jc w:val="right"/>
              <w:rPr>
                <w:bCs/>
              </w:rPr>
            </w:pPr>
            <w:r w:rsidRPr="00E54DC6">
              <w:rPr>
                <w:bCs/>
              </w:rPr>
              <w:t>100%</w:t>
            </w: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15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Индекс потребительских цен без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декабрь к декабрю предыдущего года,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EF74EF" w:rsidTr="00EF74EF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4EF" w:rsidRDefault="00EF74EF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EF" w:rsidRDefault="00EF74EF">
            <w:pPr>
              <w:spacing w:after="200" w:line="276" w:lineRule="auto"/>
              <w:rPr>
                <w:rFonts w:cs="Calibri"/>
              </w:rPr>
            </w:pPr>
            <w:r>
              <w:t>Оборот розничной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4EF" w:rsidRDefault="00EF74EF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70128,00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74600,00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66900,00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74038,23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80695,75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81860,37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86943,13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90164,94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93404,05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F" w:rsidRPr="00EF74EF" w:rsidRDefault="00EF74EF" w:rsidP="00EF74EF">
            <w:pPr>
              <w:jc w:val="right"/>
              <w:rPr>
                <w:bCs/>
              </w:rPr>
            </w:pPr>
            <w:r w:rsidRPr="00EF74EF">
              <w:rPr>
                <w:bCs/>
              </w:rPr>
              <w:t>99028,42</w:t>
            </w:r>
          </w:p>
        </w:tc>
      </w:tr>
      <w:tr w:rsidR="00493D0E" w:rsidTr="00493D0E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0E" w:rsidRDefault="00493D0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0E" w:rsidRDefault="00493D0E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0E" w:rsidRDefault="00493D0E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105,1%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104,9%</w:t>
            </w:r>
          </w:p>
        </w:tc>
      </w:tr>
      <w:tr w:rsidR="00493D0E" w:rsidTr="00493D0E">
        <w:trPr>
          <w:cantSplit/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D0E" w:rsidRDefault="00493D0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0E" w:rsidRDefault="00493D0E">
            <w:pPr>
              <w:spacing w:after="200" w:line="276" w:lineRule="auto"/>
              <w:rPr>
                <w:rFonts w:cs="Calibri"/>
              </w:rPr>
            </w:pPr>
            <w:r>
              <w:t>Индекс-дефлятор оборота розничной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0E" w:rsidRDefault="00493D0E">
            <w:pPr>
              <w:spacing w:after="200" w:line="276" w:lineRule="auto"/>
              <w:rPr>
                <w:rFonts w:cs="Calibri"/>
              </w:rPr>
            </w:pPr>
            <w: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104,8%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103,2%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D0E" w:rsidRPr="00493D0E" w:rsidRDefault="00493D0E" w:rsidP="00493D0E">
            <w:pPr>
              <w:jc w:val="right"/>
              <w:rPr>
                <w:bCs/>
              </w:rPr>
            </w:pPr>
            <w:r w:rsidRPr="00493D0E">
              <w:rPr>
                <w:bCs/>
              </w:rPr>
              <w:t>104,7%</w:t>
            </w:r>
          </w:p>
        </w:tc>
      </w:tr>
      <w:tr w:rsidR="000D30F7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Оборот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4.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0F7" w:rsidRDefault="000D30F7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D30F7" w:rsidTr="00F02870">
        <w:trPr>
          <w:cantSplit/>
          <w:trHeight w:val="2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Индекс цен на продукцию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декабрь к декабрю предыдущего года,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Default="000D30F7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EC5E96" w:rsidTr="00756D51">
        <w:trPr>
          <w:cantSplit/>
          <w:trHeight w:val="10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E96" w:rsidRDefault="00EC5E96">
            <w:pPr>
              <w:spacing w:after="200" w:line="276" w:lineRule="auto"/>
              <w:rPr>
                <w:rFonts w:cs="Calibri"/>
              </w:rPr>
            </w:pPr>
            <w:r>
              <w:t>5.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96" w:rsidRDefault="00EC5E96">
            <w:pPr>
              <w:spacing w:after="200" w:line="276" w:lineRule="auto"/>
              <w:rPr>
                <w:rFonts w:cs="Calibri"/>
              </w:rPr>
            </w:pPr>
            <w:r>
              <w:t>Объем платных услуг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E96" w:rsidRDefault="00EC5E96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18512,00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18497,99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20277,05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22739,82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25428,03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25381,73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28298,37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28250,10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31255,58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6" w:rsidRPr="00EC5E96" w:rsidRDefault="00EC5E96">
            <w:pPr>
              <w:jc w:val="right"/>
              <w:rPr>
                <w:bCs/>
              </w:rPr>
            </w:pPr>
            <w:r w:rsidRPr="00EC5E96">
              <w:rPr>
                <w:bCs/>
              </w:rPr>
              <w:t>31264,24</w:t>
            </w:r>
          </w:p>
        </w:tc>
      </w:tr>
      <w:tr w:rsidR="00EB79C1" w:rsidTr="00EB79C1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C1" w:rsidRDefault="00EB79C1">
            <w:pPr>
              <w:spacing w:after="200" w:line="276" w:lineRule="auto"/>
              <w:rPr>
                <w:rFonts w:cs="Calibri"/>
              </w:rPr>
            </w:pPr>
            <w:r>
              <w:t>6.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C1" w:rsidRDefault="00EB79C1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C1" w:rsidRDefault="00EB79C1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79,5%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94,8%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104,5%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1" w:rsidRPr="00EB79C1" w:rsidRDefault="00EB79C1" w:rsidP="00EB79C1">
            <w:pPr>
              <w:jc w:val="right"/>
            </w:pPr>
            <w:r w:rsidRPr="00EB79C1">
              <w:t>106,4%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106,7%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106,0%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106,9%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95,0%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106,3%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</w:pPr>
            <w:r w:rsidRPr="00EB79C1">
              <w:t>95,4%</w:t>
            </w:r>
          </w:p>
        </w:tc>
      </w:tr>
      <w:tr w:rsidR="00EB79C1" w:rsidTr="00EB79C1">
        <w:trPr>
          <w:cantSplit/>
          <w:trHeight w:val="9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C1" w:rsidRDefault="00EB79C1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C1" w:rsidRDefault="00EB79C1">
            <w:pPr>
              <w:spacing w:after="200" w:line="276" w:lineRule="auto"/>
              <w:rPr>
                <w:rFonts w:cs="Calibri"/>
              </w:rPr>
            </w:pPr>
            <w:r>
              <w:t>Индекс цен на платные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C1" w:rsidRDefault="00EB79C1">
            <w:pPr>
              <w:spacing w:after="200" w:line="276" w:lineRule="auto"/>
              <w:rPr>
                <w:rFonts w:cs="Calibri"/>
              </w:rPr>
            </w:pPr>
            <w: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104,8%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105,1%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104,1%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9C1" w:rsidRPr="00EB79C1" w:rsidRDefault="00EB79C1" w:rsidP="00EB79C1">
            <w:pPr>
              <w:jc w:val="right"/>
              <w:rPr>
                <w:bCs/>
              </w:rPr>
            </w:pPr>
            <w:r w:rsidRPr="00EB79C1">
              <w:rPr>
                <w:bCs/>
              </w:rPr>
              <w:t>104,9%</w:t>
            </w:r>
          </w:p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Исполнитель: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30F7" w:rsidRDefault="000D30F7" w:rsidP="00F02870">
            <w:pPr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 w:rsidP="00F02870">
            <w:pPr>
              <w:ind w:left="-44" w:firstLine="44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Коптяева Н.В.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30F7" w:rsidRDefault="000D30F7" w:rsidP="00F02870">
            <w:pPr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 w:rsidP="00F02870">
            <w:pPr>
              <w:ind w:left="-44" w:firstLine="44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</w:tr>
      <w:tr w:rsidR="000D30F7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EB79C1">
            <w:pPr>
              <w:spacing w:after="200" w:line="276" w:lineRule="auto"/>
              <w:rPr>
                <w:rFonts w:cs="Calibri"/>
              </w:rPr>
            </w:pPr>
            <w:r>
              <w:t>экономи</w:t>
            </w:r>
            <w:r w:rsidR="000D30F7">
              <w:t>ст ФЭБ АСП Нялинское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30F7" w:rsidRDefault="000D30F7" w:rsidP="00F02870">
            <w:pPr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 w:rsidP="00F02870">
            <w:pPr>
              <w:ind w:left="-44" w:firstLine="44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30F7" w:rsidRDefault="000D30F7"/>
        </w:tc>
      </w:tr>
    </w:tbl>
    <w:p w:rsidR="00336F9A" w:rsidRDefault="00336F9A" w:rsidP="00336F9A">
      <w:pPr>
        <w:rPr>
          <w:rFonts w:ascii="Calibri" w:hAnsi="Calibri" w:cs="Calibri"/>
          <w:sz w:val="22"/>
          <w:szCs w:val="22"/>
          <w:lang w:val="en-US"/>
        </w:rPr>
      </w:pPr>
    </w:p>
    <w:p w:rsidR="00336F9A" w:rsidRDefault="00336F9A" w:rsidP="00336F9A">
      <w:pPr>
        <w:rPr>
          <w:lang w:val="en-US"/>
        </w:rPr>
        <w:sectPr w:rsidR="00336F9A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 АСП Нялинское</w:t>
      </w: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63983">
        <w:rPr>
          <w:bCs/>
          <w:sz w:val="24"/>
          <w:szCs w:val="24"/>
        </w:rPr>
        <w:t>31.10.2016г. №100</w:t>
      </w:r>
      <w:r>
        <w:rPr>
          <w:bCs/>
          <w:sz w:val="24"/>
          <w:szCs w:val="24"/>
        </w:rPr>
        <w:t>-р</w:t>
      </w:r>
    </w:p>
    <w:p w:rsidR="00336F9A" w:rsidRDefault="00336F9A" w:rsidP="00336F9A">
      <w:pPr>
        <w:jc w:val="center"/>
        <w:rPr>
          <w:bCs/>
          <w:sz w:val="28"/>
          <w:szCs w:val="28"/>
        </w:rPr>
      </w:pPr>
    </w:p>
    <w:p w:rsidR="00336F9A" w:rsidRDefault="00336F9A" w:rsidP="00336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социально-экономических показателей на 2016-2018 годы </w:t>
      </w:r>
    </w:p>
    <w:p w:rsidR="00336F9A" w:rsidRDefault="00336F9A" w:rsidP="00336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сельскому поселению Нялинское.</w:t>
      </w:r>
    </w:p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Производство промышленной продукции.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>Практически весь объем промышленного производства приходится на про</w:t>
      </w:r>
      <w:r w:rsidR="00213D94">
        <w:t>изводство и передачу тепла (78,7</w:t>
      </w:r>
      <w:r>
        <w:t>%) и электроэнергии (</w:t>
      </w:r>
      <w:r w:rsidR="00213D94">
        <w:t>12,5%). Незначительная доля (8,8</w:t>
      </w:r>
      <w:r>
        <w:t>%) приходится на заготовку древесины и выпечку хлеба. Все виды производства отличаются дороговизной и нестабильностью вследствие полной зависимости от привозного сырь</w:t>
      </w:r>
      <w:r w:rsidR="00213D94">
        <w:t>я. Два варианта прогноза до 2019</w:t>
      </w:r>
      <w:r>
        <w:t xml:space="preserve"> года, рассчитанные с использованием индексов-дефляторов, утвержденных Минэкономразвития, и с прогнозами производителей дают</w:t>
      </w:r>
      <w:r w:rsidR="00213D94">
        <w:t xml:space="preserve"> резкое снижение производства в 2017 году вследствие подключения ЛЭП</w:t>
      </w:r>
      <w:proofErr w:type="gramStart"/>
      <w:r w:rsidR="00213D94">
        <w:t>.</w:t>
      </w:r>
      <w:proofErr w:type="gramEnd"/>
      <w:r>
        <w:t xml:space="preserve"> </w:t>
      </w:r>
      <w:r w:rsidR="00213D94">
        <w:t xml:space="preserve">В последующее (в 2018-2019 гг.) прогнозируем </w:t>
      </w:r>
      <w:r>
        <w:t xml:space="preserve">рост </w:t>
      </w:r>
      <w:proofErr w:type="spellStart"/>
      <w:r>
        <w:t>промпроизводства</w:t>
      </w:r>
      <w:proofErr w:type="spellEnd"/>
      <w:r>
        <w:t xml:space="preserve"> </w:t>
      </w:r>
      <w:r w:rsidR="00213D94">
        <w:t>по отношению к 2017г</w:t>
      </w:r>
      <w:proofErr w:type="gramStart"/>
      <w:r w:rsidR="00213D94">
        <w:t>.</w:t>
      </w:r>
      <w:r>
        <w:t xml:space="preserve">. </w:t>
      </w:r>
      <w:proofErr w:type="gramEnd"/>
      <w:r>
        <w:t xml:space="preserve">Здесь следует отметить, что значительное влияние на рост объемов </w:t>
      </w:r>
      <w:proofErr w:type="spellStart"/>
      <w:r>
        <w:t>промпроизводства</w:t>
      </w:r>
      <w:proofErr w:type="spellEnd"/>
      <w:r>
        <w:t xml:space="preserve"> в денежном выражении оказывают инфляционные ожидания и рост тарифов. </w:t>
      </w:r>
    </w:p>
    <w:p w:rsidR="00336F9A" w:rsidRDefault="00336F9A" w:rsidP="00336F9A">
      <w:pPr>
        <w:jc w:val="both"/>
      </w:pPr>
      <w:r>
        <w:t xml:space="preserve">Также при оценке прогноза следует учитывать существующие ограничения в изменении объемов </w:t>
      </w:r>
      <w:proofErr w:type="spellStart"/>
      <w:r>
        <w:t>промпроизводства</w:t>
      </w:r>
      <w:proofErr w:type="spellEnd"/>
      <w:r>
        <w:t xml:space="preserve"> в натуральном выражении. </w:t>
      </w:r>
    </w:p>
    <w:p w:rsidR="00336F9A" w:rsidRDefault="00336F9A" w:rsidP="00336F9A">
      <w:pPr>
        <w:jc w:val="both"/>
      </w:pPr>
      <w:r>
        <w:t xml:space="preserve">Основной объем производства </w:t>
      </w:r>
      <w:proofErr w:type="spellStart"/>
      <w:r>
        <w:t>теплоэнергии</w:t>
      </w:r>
      <w:proofErr w:type="spellEnd"/>
      <w:r>
        <w:t xml:space="preserve"> приходиться </w:t>
      </w:r>
      <w:proofErr w:type="gramStart"/>
      <w:r>
        <w:t>на</w:t>
      </w:r>
      <w:proofErr w:type="gramEnd"/>
      <w:r>
        <w:t xml:space="preserve"> с. Нялинское. Здесь осуществляется теплоснабжение всех объектов образования, здравоохранения, культуры, управления, коммунальных объектов (скважины, водонапорные башни) и часть жилого сектора. В п. Пырьях котельная отапливает только здание школы, ФАП и (с 2013 года) несколько жилых домов. Объем выработки во многом зависит от п</w:t>
      </w:r>
      <w:r w:rsidR="00213D94">
        <w:t>огодных условий, качества угля,</w:t>
      </w:r>
      <w:r>
        <w:t xml:space="preserve"> физического износа тепловых сетей и </w:t>
      </w:r>
      <w:r w:rsidR="00213D94">
        <w:t xml:space="preserve">качества оборудования котельных. </w:t>
      </w:r>
      <w:r>
        <w:t xml:space="preserve">В </w:t>
      </w:r>
      <w:r w:rsidR="00213D94">
        <w:t>2016 году</w:t>
      </w:r>
      <w:r>
        <w:t xml:space="preserve"> в с. Нялинское </w:t>
      </w:r>
      <w:r w:rsidR="00213D94">
        <w:t>осуществлен</w:t>
      </w:r>
      <w:r>
        <w:t xml:space="preserve"> ввод новой котельной, что должно стабилизировать подачу </w:t>
      </w:r>
      <w:proofErr w:type="spellStart"/>
      <w:r>
        <w:t>теплоэнергии</w:t>
      </w:r>
      <w:proofErr w:type="spellEnd"/>
      <w:r>
        <w:t xml:space="preserve"> и увеличить итогов</w:t>
      </w:r>
      <w:r w:rsidR="00213D94">
        <w:t>ое потребление, но по итогам прошедшего периода 2016 года стабилизации теплоснабжения не наблюдается.</w:t>
      </w:r>
    </w:p>
    <w:p w:rsidR="00336F9A" w:rsidRDefault="00336F9A" w:rsidP="00336F9A">
      <w:pPr>
        <w:jc w:val="both"/>
      </w:pPr>
      <w:r>
        <w:t xml:space="preserve">Производство пищевой продукции в сельском поселении представлено только хлебопечением. Пекарня находится </w:t>
      </w:r>
      <w:proofErr w:type="gramStart"/>
      <w:r>
        <w:t>в</w:t>
      </w:r>
      <w:proofErr w:type="gramEnd"/>
      <w:r>
        <w:t xml:space="preserve"> с. Нялинское. Ее производственной мощности достаточно для полного обеспечения потребности населения, школ и детсада в хлебе и хлебобулочных изделиях. В </w:t>
      </w:r>
      <w:r w:rsidR="00213D94">
        <w:t>2016 году осуществлен</w:t>
      </w:r>
      <w:r w:rsidR="00B9431F">
        <w:t xml:space="preserve"> ввод</w:t>
      </w:r>
      <w:r>
        <w:t xml:space="preserve"> новой пекарни, что </w:t>
      </w:r>
      <w:r w:rsidR="00B9431F">
        <w:t>уже привело к увеличению объемов хлебопечения</w:t>
      </w:r>
      <w:r>
        <w:t xml:space="preserve">. Но </w:t>
      </w:r>
      <w:r w:rsidR="00B9431F">
        <w:t xml:space="preserve">качество продукции еще не стабильно, вследствие чего производство не в полном объеме перекрывает </w:t>
      </w:r>
      <w:r w:rsidR="00C8136E">
        <w:t>потребности населения и организаций.</w:t>
      </w:r>
    </w:p>
    <w:p w:rsidR="00336F9A" w:rsidRDefault="00336F9A" w:rsidP="00336F9A">
      <w:pPr>
        <w:rPr>
          <w:b/>
          <w:bCs/>
        </w:rPr>
      </w:pPr>
      <w:r>
        <w:rPr>
          <w:b/>
          <w:bCs/>
        </w:rPr>
        <w:t>Итог по разделу.</w:t>
      </w:r>
    </w:p>
    <w:p w:rsidR="00336F9A" w:rsidRDefault="00336F9A" w:rsidP="00336F9A">
      <w:pPr>
        <w:jc w:val="both"/>
      </w:pPr>
      <w:r>
        <w:t xml:space="preserve">Таким образом, можно сделать вывод, что даже при самом благоприятном варианте прогноза производства промышленной продукции в разрезе отраслей в натуральном выражении рост объемов производства в стоимостном выражении будет происходить в основном за счет роста тарифов и инфляционных ожиданий. </w:t>
      </w:r>
      <w:r w:rsidR="00C8136E">
        <w:t>Также в 2017 году</w:t>
      </w:r>
      <w:r>
        <w:t xml:space="preserve"> внутреннее промышленное производство значительно сократиться.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Производство агропромышленной продукции сельхозпредприятиями.</w:t>
      </w:r>
    </w:p>
    <w:p w:rsidR="00336F9A" w:rsidRDefault="00336F9A" w:rsidP="00336F9A">
      <w:pPr>
        <w:rPr>
          <w:sz w:val="22"/>
          <w:szCs w:val="22"/>
        </w:rPr>
      </w:pPr>
      <w:r>
        <w:t>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Демография.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>В последние годы наблюда</w:t>
      </w:r>
      <w:r w:rsidR="007C0CA1">
        <w:t>лась</w:t>
      </w:r>
      <w:r>
        <w:t xml:space="preserve"> некоторая стагнация среднегодовой численности населения на уровне 1,04-1,05 тыс</w:t>
      </w:r>
      <w:proofErr w:type="gramStart"/>
      <w:r>
        <w:t>.ч</w:t>
      </w:r>
      <w:proofErr w:type="gramEnd"/>
      <w:r>
        <w:t xml:space="preserve">ел.. </w:t>
      </w:r>
      <w:r w:rsidR="007C0CA1">
        <w:t xml:space="preserve">В 2015 году произошло снижение численности населения в связи с ликвидацией Нялинское коррекционной </w:t>
      </w:r>
      <w:proofErr w:type="spellStart"/>
      <w:r w:rsidR="007C0CA1">
        <w:t>школы-интернат</w:t>
      </w:r>
      <w:proofErr w:type="spellEnd"/>
      <w:r w:rsidR="007C0CA1">
        <w:t xml:space="preserve">. </w:t>
      </w:r>
      <w:proofErr w:type="spellStart"/>
      <w:r w:rsidR="00BD376C">
        <w:t>Отрытие</w:t>
      </w:r>
      <w:proofErr w:type="spellEnd"/>
      <w:r w:rsidR="00BD376C">
        <w:t xml:space="preserve"> Кадетской школы (также с интернатом) уже привело к увеличению численности постоянного населения. При этом планируется дальнейшее развитие школы, что также повлечет рост численности. </w:t>
      </w:r>
      <w:r>
        <w:t xml:space="preserve">При этом колебания численности происходит в большей степени за счет миграционного прироста и в меньшей степени – за счет увеличения рождаемости и снижения смертности в последние годы. </w:t>
      </w:r>
      <w:r w:rsidR="007C0CA1">
        <w:t>П</w:t>
      </w:r>
      <w:r>
        <w:t>рогноз численности населения даем в коридоре 1,</w:t>
      </w:r>
      <w:r w:rsidR="007C0CA1">
        <w:t>1-1,4</w:t>
      </w:r>
      <w:r>
        <w:t xml:space="preserve"> тыс</w:t>
      </w:r>
      <w:proofErr w:type="gramStart"/>
      <w:r>
        <w:t>.ч</w:t>
      </w:r>
      <w:proofErr w:type="gramEnd"/>
      <w:r>
        <w:t>ел.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Труд и занятость.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>В настоящий момент в организациях сельского поселения Нялинское занят</w:t>
      </w:r>
      <w:r w:rsidR="00747CC6">
        <w:t>о 257</w:t>
      </w:r>
      <w:r>
        <w:t xml:space="preserve"> человека. </w:t>
      </w:r>
    </w:p>
    <w:p w:rsidR="00336F9A" w:rsidRDefault="00336F9A" w:rsidP="00336F9A">
      <w:pPr>
        <w:jc w:val="both"/>
      </w:pPr>
      <w:r>
        <w:t xml:space="preserve">Поскольку в </w:t>
      </w:r>
      <w:r w:rsidR="00747CC6">
        <w:t>прошлом</w:t>
      </w:r>
      <w:r>
        <w:t xml:space="preserve"> году проводи</w:t>
      </w:r>
      <w:r w:rsidR="00747CC6">
        <w:t>лось</w:t>
      </w:r>
      <w:r>
        <w:t xml:space="preserve"> сокращение числа работающих в организациях бюджетной сфер</w:t>
      </w:r>
      <w:r w:rsidR="00747CC6">
        <w:t>ы</w:t>
      </w:r>
      <w:r>
        <w:t xml:space="preserve">, и открытие нового образовательного учреждения на материально-технической базе ликвидированного, то на последующие годы планируем численность занятых в организациях </w:t>
      </w:r>
      <w:r w:rsidR="00747CC6">
        <w:t xml:space="preserve">в коридоре </w:t>
      </w:r>
      <w:r>
        <w:t>2</w:t>
      </w:r>
      <w:r w:rsidR="00747CC6">
        <w:t>57-287</w:t>
      </w:r>
      <w:r>
        <w:t xml:space="preserve"> человек.</w:t>
      </w:r>
    </w:p>
    <w:p w:rsidR="00336F9A" w:rsidRDefault="00336F9A" w:rsidP="00336F9A">
      <w:pPr>
        <w:jc w:val="both"/>
      </w:pPr>
      <w:r>
        <w:t xml:space="preserve">Также здесь следует отметить, что из всего </w:t>
      </w:r>
      <w:r w:rsidR="00747CC6">
        <w:t>экономически активного</w:t>
      </w:r>
      <w:r>
        <w:t xml:space="preserve"> населения не менее 1/3 </w:t>
      </w:r>
      <w:r w:rsidR="00747CC6">
        <w:t xml:space="preserve">стабильно </w:t>
      </w:r>
      <w:r>
        <w:t>работает вне сельского поселения, в том числе индивидуальные предприниматели, зарегистрированные в населенных пунктах сельского поселения Нялинское.</w:t>
      </w:r>
    </w:p>
    <w:p w:rsidR="00336F9A" w:rsidRDefault="00336F9A" w:rsidP="00336F9A">
      <w:pPr>
        <w:jc w:val="both"/>
      </w:pPr>
      <w:r>
        <w:t xml:space="preserve">В последние годы наблюдалось снижение численности безработных. Ханты-Мансийский центр занятости ведет активную работу по трудоустройству, обучению, организации временной занятости безработных. Также изменилась условия постановки на учет по безработице. Наиболее интенсивно снизилась численность безработных в 2008 году (на 38%). При такой тенденции можно было бы ожидать сведения численности безработных к нулю, но такая ситуация маловероятна. Так в </w:t>
      </w:r>
      <w:r w:rsidR="00747CC6">
        <w:t>предыдущем</w:t>
      </w:r>
      <w:r>
        <w:t xml:space="preserve"> 2015 году произошел скачек </w:t>
      </w:r>
      <w:r>
        <w:lastRenderedPageBreak/>
        <w:t xml:space="preserve">численности безработных до </w:t>
      </w:r>
      <w:r w:rsidR="00747CC6">
        <w:t>37</w:t>
      </w:r>
      <w:r>
        <w:t xml:space="preserve"> человек в связи с ликвидацией учреждения. Прогнозируем колебание среднегодовой численности безработных от 2 до 8 человек с последующей тенденцией к снижению. Таким образом, численность официально зарегистрированных безработных в 201</w:t>
      </w:r>
      <w:r w:rsidR="00747CC6">
        <w:t>9</w:t>
      </w:r>
      <w:r>
        <w:t xml:space="preserve"> году прогнозируем от 2 до 6 человек. При этом стоить отметить, что численность незанятых граждан снижается незначительно и в последние годы составляла более 95 человек. 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Рынок товаров и услуг.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>В 2009-2010 годы наблюдалось снижение оборота розничной торговли. В 2011 году мы наблюдали окончание стагнации и начало роста оборотов розничной торговли, который подтверждается существующей тенденцией и согласуется с предыдущими нашими прогнозами. Таким образом, ожидаем рост оборотов розничн</w:t>
      </w:r>
      <w:r w:rsidR="00A20086">
        <w:t>ой торговли на последующие годы, но он будет незначительным.</w:t>
      </w:r>
    </w:p>
    <w:p w:rsidR="00336F9A" w:rsidRDefault="00336F9A" w:rsidP="00336F9A">
      <w:pPr>
        <w:jc w:val="both"/>
      </w:pPr>
      <w:r>
        <w:t xml:space="preserve">На рынке платных услуг населению прогнозируем рост объема оказываемых услуг населению, рассчитанный по индексам-дефляторам минэкономразвития. Поскольку порядка 80% в объеме услуг занимают такие сферы, как коммунальное хозяйство, связь, услуги банка, то рост объемов услуг можно объяснить значительным ростом тарифов и инфляционными ожиданиями. </w:t>
      </w:r>
    </w:p>
    <w:p w:rsidR="006C63C5" w:rsidRDefault="006C63C5" w:rsidP="00336F9A"/>
    <w:p w:rsidR="00336F9A" w:rsidRDefault="00336F9A" w:rsidP="00336F9A">
      <w:r>
        <w:t>Прогноз показателей</w:t>
      </w:r>
      <w:r w:rsidR="006C63C5">
        <w:t xml:space="preserve"> </w:t>
      </w:r>
      <w:r>
        <w:t>и пояснительную записку подготовил:</w:t>
      </w:r>
      <w:r>
        <w:br/>
        <w:t>Экономист АСП Нялинское Коптяева Н.В.</w:t>
      </w:r>
      <w:r>
        <w:br/>
        <w:t>373617, 373526</w:t>
      </w:r>
      <w:r>
        <w:br/>
        <w:t xml:space="preserve">Дата составления </w:t>
      </w:r>
      <w:r w:rsidR="006C63C5">
        <w:t>31.10.2016</w:t>
      </w:r>
      <w:r>
        <w:t>г.</w:t>
      </w:r>
    </w:p>
    <w:p w:rsidR="00336F9A" w:rsidRDefault="00336F9A" w:rsidP="00723A9C">
      <w:pPr>
        <w:rPr>
          <w:sz w:val="28"/>
          <w:szCs w:val="28"/>
        </w:rPr>
      </w:pPr>
    </w:p>
    <w:sectPr w:rsidR="00336F9A" w:rsidSect="00B12C57">
      <w:footerReference w:type="default" r:id="rId8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B6" w:rsidRDefault="000E45B6" w:rsidP="001D0F12">
      <w:r>
        <w:separator/>
      </w:r>
    </w:p>
  </w:endnote>
  <w:endnote w:type="continuationSeparator" w:id="0">
    <w:p w:rsidR="000E45B6" w:rsidRDefault="000E45B6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2C" w:rsidRDefault="00346C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B6" w:rsidRDefault="000E45B6" w:rsidP="001D0F12">
      <w:r>
        <w:separator/>
      </w:r>
    </w:p>
  </w:footnote>
  <w:footnote w:type="continuationSeparator" w:id="0">
    <w:p w:rsidR="000E45B6" w:rsidRDefault="000E45B6" w:rsidP="001D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487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196F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30F7"/>
    <w:rsid w:val="000D5A49"/>
    <w:rsid w:val="000D62BA"/>
    <w:rsid w:val="000D6BFB"/>
    <w:rsid w:val="000E2C78"/>
    <w:rsid w:val="000E3207"/>
    <w:rsid w:val="000E45B6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FCB"/>
    <w:rsid w:val="001504D2"/>
    <w:rsid w:val="0015073D"/>
    <w:rsid w:val="00151AF0"/>
    <w:rsid w:val="00152486"/>
    <w:rsid w:val="00153E27"/>
    <w:rsid w:val="00154F7E"/>
    <w:rsid w:val="00156D7F"/>
    <w:rsid w:val="001613DA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13D8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3D94"/>
    <w:rsid w:val="00214017"/>
    <w:rsid w:val="00214105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6873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14E7"/>
    <w:rsid w:val="002E1B03"/>
    <w:rsid w:val="002E2720"/>
    <w:rsid w:val="002E70A5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6F9A"/>
    <w:rsid w:val="00337EED"/>
    <w:rsid w:val="003408B8"/>
    <w:rsid w:val="003408F7"/>
    <w:rsid w:val="0034296E"/>
    <w:rsid w:val="00343503"/>
    <w:rsid w:val="00346C2C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306A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2394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13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D0E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101"/>
    <w:rsid w:val="004C45E9"/>
    <w:rsid w:val="004C4AB2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2317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4CAF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247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62AE"/>
    <w:rsid w:val="00577552"/>
    <w:rsid w:val="00577AAE"/>
    <w:rsid w:val="0058054F"/>
    <w:rsid w:val="005814C6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5EFE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3C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5AFD"/>
    <w:rsid w:val="007162D4"/>
    <w:rsid w:val="007165FC"/>
    <w:rsid w:val="007179ED"/>
    <w:rsid w:val="0072073B"/>
    <w:rsid w:val="00721D16"/>
    <w:rsid w:val="00723A9C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75C7"/>
    <w:rsid w:val="00747CC6"/>
    <w:rsid w:val="007536F9"/>
    <w:rsid w:val="00754E5F"/>
    <w:rsid w:val="00756903"/>
    <w:rsid w:val="007600A4"/>
    <w:rsid w:val="00762D2C"/>
    <w:rsid w:val="00763027"/>
    <w:rsid w:val="0076391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0CA1"/>
    <w:rsid w:val="007C2091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38C"/>
    <w:rsid w:val="00842872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D7719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3F59"/>
    <w:rsid w:val="009C4C0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0086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2F2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1E91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2DB6"/>
    <w:rsid w:val="00AE61D2"/>
    <w:rsid w:val="00AE676D"/>
    <w:rsid w:val="00AE7EBE"/>
    <w:rsid w:val="00AF2B6D"/>
    <w:rsid w:val="00AF2F21"/>
    <w:rsid w:val="00AF369C"/>
    <w:rsid w:val="00AF3CBC"/>
    <w:rsid w:val="00AF4316"/>
    <w:rsid w:val="00AF50BC"/>
    <w:rsid w:val="00AF5239"/>
    <w:rsid w:val="00AF5C60"/>
    <w:rsid w:val="00AF7FF0"/>
    <w:rsid w:val="00B05697"/>
    <w:rsid w:val="00B07CD1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3983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31F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376C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367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36E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0AF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517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46E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DC6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B79C1"/>
    <w:rsid w:val="00EC1112"/>
    <w:rsid w:val="00EC4D67"/>
    <w:rsid w:val="00EC4F83"/>
    <w:rsid w:val="00EC5628"/>
    <w:rsid w:val="00EC5933"/>
    <w:rsid w:val="00EC5E96"/>
    <w:rsid w:val="00EC6170"/>
    <w:rsid w:val="00ED030D"/>
    <w:rsid w:val="00ED0649"/>
    <w:rsid w:val="00ED1738"/>
    <w:rsid w:val="00ED4053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4EF"/>
    <w:rsid w:val="00F002E4"/>
    <w:rsid w:val="00F01680"/>
    <w:rsid w:val="00F02768"/>
    <w:rsid w:val="00F028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2652D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87F93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0F71-5CC2-4624-BDB1-53B9776A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12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nln</cp:lastModifiedBy>
  <cp:revision>56</cp:revision>
  <cp:lastPrinted>2016-11-18T12:03:00Z</cp:lastPrinted>
  <dcterms:created xsi:type="dcterms:W3CDTF">2015-11-27T09:47:00Z</dcterms:created>
  <dcterms:modified xsi:type="dcterms:W3CDTF">2016-11-18T12:26:00Z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